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FAB" w:rsidRPr="00EB0FAB" w:rsidRDefault="00EB0FAB" w:rsidP="00EB0FAB">
      <w:pPr>
        <w:shd w:val="clear" w:color="auto" w:fill="FFFFFF"/>
        <w:spacing w:after="30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h69"/>
      <w:bookmarkEnd w:id="0"/>
      <w:r w:rsidRPr="00EB0F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Приложение</w:t>
      </w:r>
    </w:p>
    <w:p w:rsidR="00EB0FAB" w:rsidRPr="00EB0FAB" w:rsidRDefault="00EB0FAB" w:rsidP="00EB0FAB">
      <w:pPr>
        <w:shd w:val="clear" w:color="auto" w:fill="FFFFFF"/>
        <w:spacing w:after="30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УТВЕРЖДЕНЫ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0F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приказом Министерства образования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0F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 науки Российской Федерации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0F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 31 декабря 2015 г. N 1577</w:t>
      </w:r>
    </w:p>
    <w:p w:rsidR="00EB0FAB" w:rsidRPr="00EB0FAB" w:rsidRDefault="00EB0FAB" w:rsidP="00EB0FAB">
      <w:pPr>
        <w:shd w:val="clear" w:color="auto" w:fill="FFFFFF"/>
        <w:spacing w:before="411" w:after="274" w:line="343" w:lineRule="atLeast"/>
        <w:ind w:left="527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h70"/>
      <w:bookmarkEnd w:id="1"/>
      <w:r w:rsidRPr="00EB0F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ИЗМЕНЕНИЯ, КОТОРЫЕ ВНОСЯТСЯ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N 1897</w:t>
      </w:r>
      <w:bookmarkStart w:id="2" w:name="l124"/>
      <w:bookmarkEnd w:id="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Дополнить пунктом 9.1 следующего содержания:</w:t>
      </w:r>
      <w:bookmarkStart w:id="3" w:name="l71"/>
      <w:bookmarkEnd w:id="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"9.1.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 освоения адаптированной образовательной программы основного общего образования должны отражать:</w:t>
      </w:r>
      <w:bookmarkStart w:id="4" w:name="l4"/>
      <w:bookmarkEnd w:id="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глухих, слабослышащих, позднооглохших обучающихся: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  <w:bookmarkStart w:id="5" w:name="l72"/>
      <w:bookmarkEnd w:id="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и безопасно передвигаться в знакомом и незнакомом</w:t>
      </w:r>
      <w:bookmarkStart w:id="6" w:name="l5"/>
      <w:bookmarkEnd w:id="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использованием специального оборудования;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и дифференциации картины мира, ее временн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пространственной организации;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  <w:bookmarkStart w:id="7" w:name="l6"/>
      <w:bookmarkEnd w:id="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своих предпочтений (ограничений) в бытовой сфере и сфере интересов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Дополнить пунктом 10.1 следующего содержания: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lastRenderedPageBreak/>
        <w:t>"10.1.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 результаты освоения адаптированной образовательной программы основного общего образования должны отражать: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глухих, слабослышащих, позднооглохших обучающихся: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аграмматизмов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письменной и устной речи;</w:t>
      </w:r>
      <w:bookmarkStart w:id="8" w:name="l73"/>
      <w:bookmarkEnd w:id="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способности планировать, контролировать и оценивать собственные</w:t>
      </w:r>
      <w:bookmarkStart w:id="9" w:name="l7"/>
      <w:bookmarkEnd w:id="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bookmarkStart w:id="10" w:name="l74"/>
      <w:bookmarkEnd w:id="1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bookmarkStart w:id="11" w:name="l8"/>
      <w:bookmarkEnd w:id="1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активного использования знаково-символических сре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bookmarkStart w:id="12" w:name="l9"/>
      <w:bookmarkEnd w:id="1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3.</w:t>
      </w:r>
      <w:hyperlink r:id="rId5" w:anchor="l66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Пункт 11.1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изложить в следующей редакции: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"11.1.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 и литература</w:t>
      </w:r>
      <w:bookmarkStart w:id="13" w:name="l75"/>
      <w:bookmarkEnd w:id="1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предметной области "Русский язык и литература" - языка как знаковой системы, лежащей в основе человеческого общения, формирования российской гражданской, этнической и социальной идентичности, позволяющей понимать, быть понятым, выражать внутренний мир человека, в том числе при помощи альтернативных средств коммуникации, должно обеспечить:</w:t>
      </w:r>
      <w:bookmarkStart w:id="14" w:name="l10"/>
      <w:bookmarkEnd w:id="14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  <w:bookmarkStart w:id="15" w:name="l76"/>
      <w:bookmarkEnd w:id="1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тесной связи между языковым, литературным, интеллектуальным, духовно-нравственным развитием личности и ее социальным ростом;</w:t>
      </w:r>
      <w:bookmarkStart w:id="16" w:name="l11"/>
      <w:bookmarkEnd w:id="1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российскому литературному наследию и через него - к сокровищам отечественной и мировой культуры;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причастности к национальным свершениям, традициям и осознание исторической преемственности поколений;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  <w:bookmarkStart w:id="17" w:name="l77"/>
      <w:bookmarkEnd w:id="1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получение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разных функционально-смысловых типов и жанров.</w:t>
      </w:r>
      <w:bookmarkStart w:id="18" w:name="l12"/>
      <w:bookmarkEnd w:id="1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изучения предметной области "Русский язык и литература" должны отражать: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различных видов устной и письменной речевой деятельности (говорения 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чтения и письма, общения при помощи современных средств устной и письменной коммуникации):</w:t>
      </w:r>
      <w:bookmarkStart w:id="19" w:name="l78"/>
      <w:bookmarkEnd w:id="1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различать монологическую, диалогическую 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полилогическую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речь, участие в диалоге 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полилоге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  <w:bookmarkStart w:id="20" w:name="l125"/>
      <w:bookmarkStart w:id="21" w:name="l79"/>
      <w:bookmarkEnd w:id="20"/>
      <w:bookmarkEnd w:id="2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овладение различными видами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  <w:bookmarkStart w:id="22" w:name="l14"/>
      <w:bookmarkEnd w:id="2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умение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</w:t>
      </w:r>
      <w:bookmarkStart w:id="23" w:name="l80"/>
      <w:bookmarkEnd w:id="2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основных особенностей устной и письменной речи, разговорной и книжной речи;</w:t>
      </w:r>
      <w:bookmarkStart w:id="24" w:name="l15"/>
      <w:bookmarkEnd w:id="2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 использование речевых сре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планирования и регуляции собственной речи; для выражения своих чувств, мыслей и коммуникативных потребностей;</w:t>
      </w:r>
      <w:bookmarkStart w:id="25" w:name="l16"/>
      <w:bookmarkEnd w:id="2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основных языковых норм в устной и письменной речи;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коммуникативно-эстетических возможностей русского языка: распознавание и характеристика основных видов выразительных средств фонетики,</w:t>
      </w:r>
      <w:bookmarkStart w:id="26" w:name="l81"/>
      <w:bookmarkEnd w:id="2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  <w:bookmarkStart w:id="27" w:name="l17"/>
      <w:bookmarkEnd w:id="27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уместное использование фразеологических оборотов в речи;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корректное и оправданное употребление междометий для выражения эмоций, этикетных формул;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в речи синонимичных имен прилагательных в роли эпитетов;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и систематизация научных знаний о языке, его единицах и категориях;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взаимосвязи его уровней и единиц;</w:t>
      </w:r>
      <w:bookmarkStart w:id="28" w:name="l82"/>
      <w:bookmarkEnd w:id="2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базовых понятий лингвистики: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идентификация самостоятельных (знаменательных) служебных частей речи и их форм по значению и основным грамматическим признакам;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распознавание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  <w:bookmarkStart w:id="29" w:name="l18"/>
      <w:bookmarkEnd w:id="2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глаголов, причастий, деепричастий и их морфологических признаков;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предлогов, частиц и союзов разных разрядов, определение смысловых оттенков частиц;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междометий разных разрядов, определение грамматических особенностей междометий;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5)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  <w:bookmarkStart w:id="30" w:name="l83"/>
      <w:bookmarkEnd w:id="3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  <w:bookmarkStart w:id="31" w:name="l19"/>
      <w:bookmarkEnd w:id="3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синтаксического анализа предложения, определение синтаксической роли самостоятельных частей речи в предложении;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текста и распознавание основных признаков текста, умение выделять тему, основную мысль, ключевые слова,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микротемы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разбивать текст на абзацы, знать композиционные элементы текста;</w:t>
      </w:r>
      <w:bookmarkStart w:id="32" w:name="l84"/>
      <w:bookmarkEnd w:id="3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звукового состава слова, правильное деление на слоги, характеристика звуков слова;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  <w:bookmarkStart w:id="33" w:name="l20"/>
      <w:bookmarkEnd w:id="3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деление слова на морфемы на основе смыслового, грамматического и словообразовательного анализа слова;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различать словообразовательные и формообразующие морфемы, способы словообразования;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морфологического разбора самостоятельных и служебных частей речи;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  <w:bookmarkStart w:id="34" w:name="l85"/>
      <w:bookmarkEnd w:id="3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опознавание основных единиц синтаксиса (словосочетание, предложение, текст);</w:t>
      </w:r>
      <w:bookmarkStart w:id="35" w:name="l21"/>
      <w:bookmarkEnd w:id="3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вида предложения по цели высказывания и эмоциональной окраске;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грамматической основы предложения;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распознавание распространенных и нераспространенных предложений, предложений осложненной и неосложненной структуры, полных и неполных;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второстепенных членов предложения, однородных членов предложения, обособленных членов предложения;</w:t>
      </w:r>
      <w:bookmarkStart w:id="36" w:name="l86"/>
      <w:bookmarkEnd w:id="3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обращений;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вводных и вставных конструкций;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опознавание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  <w:bookmarkStart w:id="37" w:name="l22"/>
      <w:bookmarkEnd w:id="3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видов связи, смысловых, лексических и грамматических сре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св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язи предложений в тексте, а также уместность и целесообразность их использования;</w:t>
      </w:r>
      <w:bookmarkStart w:id="38" w:name="l87"/>
      <w:bookmarkEnd w:id="3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активного и потенциального словарного запаса, расширение объема используемых в речи грамматических языковых сре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свободного выражения мыслей и чувств в соответствии с ситуацией и стилем общения:</w:t>
      </w:r>
      <w:bookmarkStart w:id="39" w:name="l23"/>
      <w:bookmarkEnd w:id="3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пользование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  <w:bookmarkStart w:id="40" w:name="l88"/>
      <w:bookmarkStart w:id="41" w:name="l24"/>
      <w:bookmarkEnd w:id="40"/>
      <w:bookmarkEnd w:id="4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пользование орфоэпическими, орфографическими словарями для определения нормативного написания и произношения слова;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фразеологических словарей для определения значения и особенностей употребления фразеологизмов;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морфемных, словообразовательных, этимологических словарей для морфемного и словообразовательного анализа слов;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словарей для подбора к словам синонимов, антонимов;</w:t>
      </w:r>
      <w:bookmarkStart w:id="42" w:name="l25"/>
      <w:bookmarkEnd w:id="4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7)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приобретение опыта использования языковых норм в речевой практике при создании устных и письменных высказываний;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речевому самосовершенствованию, овладение основными стилистическими ресурсами лексики и фразеологии языка: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орфограммы и применение правил написания слов с орфограммами;</w:t>
      </w:r>
      <w:bookmarkStart w:id="43" w:name="l89"/>
      <w:bookmarkEnd w:id="4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правил правописания служебных частей речи и умения применять их на письме;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правильного переноса слов;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правил постановки знаков препинания в конце предложения, в простом и в сложном предложениях, при прямой речи, цитировании, диалоге;</w:t>
      </w:r>
      <w:bookmarkStart w:id="44" w:name="l26"/>
      <w:bookmarkEnd w:id="4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смыслового, стилистического различия синонимов, употребления их в речи с учетом значения, смыслового различия, стилистической окраски;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нормативное изменение форм существительных, прилагательных, местоимений, числительных, глаголов;</w:t>
      </w:r>
      <w:bookmarkStart w:id="45" w:name="l90"/>
      <w:bookmarkEnd w:id="4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  <w:bookmarkStart w:id="46" w:name="l27"/>
      <w:bookmarkEnd w:id="4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8)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слепых, слабовидящих обучающихся: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навыков письма на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брайлевской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печатной машинке;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9)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глухих, слабослышащих, позднооглохших обучающихся формирование и развитие основных видов речевой деятельности обучающихся -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слухозрительного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восприятия (с использованием слуховых аппаратов и (или)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кохлеарных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имплантов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говорения, чтения, письма;</w:t>
      </w:r>
      <w:bookmarkStart w:id="47" w:name="l91"/>
      <w:bookmarkStart w:id="48" w:name="l28"/>
      <w:bookmarkEnd w:id="47"/>
      <w:bookmarkEnd w:id="4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10)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использования языковых норм в речевой и альтернативной коммуникативной практике при создании устных, письменных, альтернативных высказываний;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возможности выразить собственные мысли и чувства, обозначить собственную позицию;</w:t>
      </w:r>
      <w:bookmarkStart w:id="49" w:name="l92"/>
      <w:bookmarkEnd w:id="4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видение традиций и новаторства в произведениях;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художественной действительности как выражение мыслей автора о мире и человеке.</w:t>
      </w:r>
      <w:bookmarkStart w:id="50" w:name="l29"/>
      <w:bookmarkEnd w:id="5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литературы как одной из основных национально-культурных ценностей народа, как особого способа познания жизни;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культурной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самоидентифжации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осознание коммуникативно-эстетических возможностей русского языка на основе изучения выдающихся произведений российской и мировой культуры;</w:t>
      </w:r>
      <w:bookmarkStart w:id="51" w:name="l30"/>
      <w:bookmarkEnd w:id="5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  <w:bookmarkStart w:id="52" w:name="l93"/>
      <w:bookmarkEnd w:id="5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5)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осмысления.".</w:t>
      </w:r>
      <w:bookmarkStart w:id="53" w:name="l31"/>
      <w:bookmarkEnd w:id="53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Дополнить новыми пунктами 11.2 и 11.3 следующего содержания:</w:t>
      </w:r>
      <w:bookmarkStart w:id="54" w:name="l94"/>
      <w:bookmarkEnd w:id="5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"11.2.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Родной язык и родная литература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предметной области "Родной язык и родная литература" должно обеспечить: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</w:r>
      <w:bookmarkStart w:id="55" w:name="l32"/>
      <w:bookmarkEnd w:id="5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литературному наследию своего народа;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  <w:bookmarkStart w:id="56" w:name="l95"/>
      <w:bookmarkEnd w:id="56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разных функционально-смысловых типов и жанров.</w:t>
      </w:r>
      <w:bookmarkStart w:id="57" w:name="l33"/>
      <w:bookmarkEnd w:id="5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изучения предметной области "Родной язык и родная литература" должны отражать: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Родной язык: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видов речевой деятельности (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  <w:bookmarkStart w:id="58" w:name="l96"/>
      <w:bookmarkEnd w:id="5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  <w:bookmarkStart w:id="59" w:name="l34"/>
      <w:bookmarkEnd w:id="5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коммуникативно-эстетических возможностей родного языка;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и систематизацию научных знаний о родном языке;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5)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  <w:bookmarkStart w:id="60" w:name="l97"/>
      <w:bookmarkStart w:id="61" w:name="l35"/>
      <w:bookmarkEnd w:id="60"/>
      <w:bookmarkEnd w:id="6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активного и потенциального словарного запаса, расширение объема используемых в речи грамматических сре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свободного выражения мыслей и чувств на родном языке адекватно ситуации и стилю общения;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7)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</w:t>
      </w:r>
      <w:bookmarkStart w:id="62" w:name="l36"/>
      <w:bookmarkEnd w:id="6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их использования в речевой практике при создании устных и письменных высказываний;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речевому самосовершенствованию;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8)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ответственности за языковую культуру как общечеловеческую ценность.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Родная литература: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значимости чтения и изучения родной литературы для своего дальнейшего развития;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  <w:bookmarkStart w:id="63" w:name="l98"/>
      <w:bookmarkEnd w:id="6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  <w:bookmarkStart w:id="64" w:name="l37"/>
      <w:bookmarkEnd w:id="6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  <w:bookmarkStart w:id="65" w:name="l99"/>
      <w:bookmarkEnd w:id="6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5)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  <w:bookmarkStart w:id="66" w:name="l38"/>
      <w:bookmarkEnd w:id="66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11.3.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Иностранный язык. Второй иностранный язык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предметной области "Иностранные языки" должно обеспечить:</w:t>
      </w:r>
      <w:bookmarkStart w:id="67" w:name="l100"/>
      <w:bookmarkEnd w:id="6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культурному наследию стран изучаемого иностранного языка, воспитание ценностного отношения к иностранному языку как инструменту Познания и достижения взаимопонимания между людьми и народами;</w:t>
      </w:r>
      <w:bookmarkStart w:id="68" w:name="l39"/>
      <w:bookmarkEnd w:id="6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тесной связи между овладением иностранными языками и личностным, социальным и профессиональным ростом;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коммуникативной иноязычной компетенции (говорение,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аудирование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чтение и письмо), необходимой для успешной социализации и самореализации;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обогащение активного и потенциального словарного запаса, развитие у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культуры владения иностранным языком в соответствии с требованиями к нормам устной и письменной речи, правилами речевого этикета.</w:t>
      </w:r>
      <w:bookmarkStart w:id="69" w:name="l101"/>
      <w:bookmarkEnd w:id="6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изучения предметной области "Иностранные языки" должны отражать:</w:t>
      </w:r>
      <w:bookmarkStart w:id="70" w:name="l40"/>
      <w:bookmarkEnd w:id="7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совершенствование иноязычной коммуникативной компетенции;</w:t>
      </w:r>
      <w:bookmarkStart w:id="71" w:name="l41"/>
      <w:bookmarkEnd w:id="7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достижение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допорогового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иноязычной коммуникативной компетенции;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bookmarkStart w:id="72" w:name="l102"/>
      <w:bookmarkEnd w:id="72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5.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Пункты </w:t>
      </w:r>
      <w:hyperlink r:id="rId6" w:anchor="l87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11.2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hyperlink r:id="rId7" w:anchor="l189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11.8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считать соответственно пунктами 11.4 - 11.10.</w:t>
      </w:r>
      <w:bookmarkStart w:id="73" w:name="l42"/>
      <w:bookmarkEnd w:id="7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6.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Абзац восьмой </w:t>
      </w:r>
      <w:hyperlink r:id="rId8" w:anchor="l133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пункта 11.4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изложить в следующей редакции: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"При изучении учебных предметов общественно-научной направленности задача развития и воспитания личности обучающихся является приоритетной (для обучающихся с расстройствами аутистического спектра приоритетной является задача социализации).".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7.</w:t>
      </w:r>
      <w:hyperlink r:id="rId9" w:anchor="l137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Пункт 11.5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изложить в следующей редакции: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"11.5.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и информатика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предметной области "Математика и информатика" должно обеспечить:</w:t>
      </w:r>
      <w:bookmarkStart w:id="74" w:name="l43"/>
      <w:bookmarkEnd w:id="7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значения математики и информатики в повседневной жизни человека;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социальных, культурных и исторических факторах становления математической науки;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роли информационных процессов в современном мире;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предметной области "Математика и информатика" обучающиеся развивают логическое и математическое мышление, получают представление о математических моделях;</w:t>
      </w:r>
      <w:bookmarkStart w:id="75" w:name="l103"/>
      <w:bookmarkEnd w:id="7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овладевают математическими рассуждениями;</w:t>
      </w:r>
      <w:bookmarkStart w:id="76" w:name="l44"/>
      <w:bookmarkEnd w:id="7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учатся применять математические знания при решении различных задач и оценивать полученные результаты;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овладевают умениями решения учебных задач;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развивают математическую интуицию;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получают представление об основных информационных процессах в реальных ситуациях.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изучения предметной области "Математика и информатика" должны отражать: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Математика. Алгебра. Геометрия. Информатика: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математике как о методе познания действительности, позволяющем описывать и изучать реальные процессы и явления:</w:t>
      </w:r>
      <w:bookmarkStart w:id="77" w:name="l104"/>
      <w:bookmarkEnd w:id="7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роли математики в развитии России и мира;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привести примеры из отечественной и всемирной истории математических открытий и их авторов;</w:t>
      </w:r>
      <w:bookmarkStart w:id="78" w:name="l45"/>
      <w:bookmarkEnd w:id="7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оперирование понятиями: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множество, элемент множества, подмножество, принадлежность, нахождение пересечения, объединения подмножества в простейших ситуациях;</w:t>
      </w:r>
      <w:bookmarkStart w:id="79" w:name="l105"/>
      <w:bookmarkEnd w:id="7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сюжетных задач разных типов на все арифметические действия;</w:t>
      </w:r>
      <w:bookmarkStart w:id="80" w:name="l46"/>
      <w:bookmarkEnd w:id="8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способа поиска решения задачи, в котором рассуждение строится от условия к требованию или от требования к условию;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плана решения задачи, выделение этапов ее решения, интерпретация вычислительных результатов в задаче, исследование полученного решения задачи;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нахождение процента от числа, числа по проценту от него, нахождения процентного отношение двух чисел, нахождения процентного снижения или процентного повышения величины;</w:t>
      </w:r>
      <w:bookmarkStart w:id="81" w:name="l106"/>
      <w:bookmarkEnd w:id="8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логических задач;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представлений о числе и числовых системах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натуральных;</w:t>
      </w:r>
      <w:bookmarkStart w:id="82" w:name="l47"/>
      <w:bookmarkEnd w:id="8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действительных чисел;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навыками устных, письменных, инструментальных вычислений: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оперирование понятиями: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натуральное число, целое число, обыкновенная дробь, десятичная дробь, смешанное число, рациональное число, иррациональное число;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использование свойства чисел и законов арифметических операций с числами при выполнении вычислений;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признаков делимости на 2, 5, 3, 9, 10 при выполнении вычислений и решении задач;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округления чисел в соответствии с правилами;</w:t>
      </w:r>
      <w:bookmarkStart w:id="83" w:name="l107"/>
      <w:bookmarkEnd w:id="8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 чисел;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значения квадратного корня из положительного целого числа;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символьным языком алгебры, приемами выполнения тождественных преобразований выражений, решения уравнений, систем уравнений, неравенств и систем неравенств;</w:t>
      </w:r>
      <w:bookmarkStart w:id="84" w:name="l48"/>
      <w:bookmarkEnd w:id="8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 моделировать реальные ситуации на языке алгебры, исследовать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построенные модели с использованием аппарата алгебры, интерпретировать полученный результат: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несложных преобразований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несложных преобразований целых, дробно рациональных выражений и выражений с квадратными корнями; раскрывать скобки, приводить подобные слагаемые, использовать формулы сокращенного умножения;</w:t>
      </w:r>
      <w:bookmarkStart w:id="85" w:name="l108"/>
      <w:bookmarkEnd w:id="8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линейных и квадратных уравнений и неравенств, уравнений и неравенств сводящихся к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линейным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квадратным, систем уравнений и неравенств, изображение решений неравенств и их систем на числовой прямой;</w:t>
      </w:r>
      <w:bookmarkStart w:id="86" w:name="l49"/>
      <w:bookmarkEnd w:id="8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5)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положения точки по ее координатам, координаты точки по ее положению на плоскости;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нахождение по графику значений функции, области определения, множества значений, нулей функции, промежутков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знакопостоянства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промежутков возрастания и убывания, наибольшего и наименьшего значения функции;</w:t>
      </w:r>
      <w:bookmarkStart w:id="87" w:name="l109"/>
      <w:bookmarkStart w:id="88" w:name="l50"/>
      <w:bookmarkEnd w:id="87"/>
      <w:bookmarkEnd w:id="8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графика линейной и квадратичной функций;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оперирование на базовом уровне понятиями: последовательность, арифметическая прогрессия, геометрическая прогрессия;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свойств линейной и квадратичной функций и их графиков при решении задач из других учебных предметов;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lastRenderedPageBreak/>
        <w:t>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геометрическим языком;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использовать его для описания предметов окружающего мира;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пространственных представлений, изобразительных умений, навыков геометрических построений: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оперирование понятиями:</w:t>
      </w:r>
      <w:bookmarkStart w:id="89" w:name="l51"/>
      <w:bookmarkEnd w:id="8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фигура, точка,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куб, шар;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изучаемых фигур от руки и с помощью линейки и циркуля;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измерения длин, расстояний, величин углов с помощью инструментов для измерений длин и углов;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7)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систематических знаний о плоских фигурах и их свойствах, представлений о простейших пространственных телах;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 задач:</w:t>
      </w:r>
      <w:bookmarkStart w:id="90" w:name="l110"/>
      <w:bookmarkEnd w:id="9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оперирование на базовом уровне понятиями:</w:t>
      </w:r>
      <w:bookmarkStart w:id="91" w:name="l52"/>
      <w:bookmarkEnd w:id="9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равенство фигур, параллельность и перпендикулярность прямых, углы между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прямыми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перпендикуляр, наклонная, проекция;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доказательств в геометрии;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оперирование на базовом уровне понятиями: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вектор, сумма векторов, произведение вектора на число, координаты на плоскости;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задач на нахождение геометрических величин (длина и расстояние, величина угла, площадь) по образцам или алгоритмам;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8)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простейшими способами представления и анализа статистических данных;</w:t>
      </w:r>
      <w:bookmarkStart w:id="92" w:name="l111"/>
      <w:bookmarkEnd w:id="9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статистических закономерностях в реальном мире и о различных способах их изучения, о простейших вероятностных моделях;</w:t>
      </w:r>
      <w:bookmarkStart w:id="93" w:name="l53"/>
      <w:bookmarkEnd w:id="9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представления о статистических характеристиках, вероятности случайного события;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решение простейших комбинаторных задач;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основных статистических характеристик числовых наборов;</w:t>
      </w:r>
      <w:bookmarkStart w:id="94" w:name="l112"/>
      <w:bookmarkEnd w:id="9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и вычисление вероятности события в простейших случаях;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представления о роли практически достоверных и маловероятных событий, о роли закона больших чисел в массовых явлениях;</w:t>
      </w:r>
      <w:bookmarkStart w:id="95" w:name="l54"/>
      <w:bookmarkEnd w:id="9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сравнивать основные статистические характеристики, полученные в процессе решения прикладной задачи, изучения реального явления;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9)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расчетах: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верных и неверных высказываний;</w:t>
      </w:r>
      <w:bookmarkStart w:id="96" w:name="l113"/>
      <w:bookmarkEnd w:id="9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результатов вычислений при решении практических задач;</w:t>
      </w:r>
      <w:bookmarkStart w:id="97" w:name="l55"/>
      <w:bookmarkEnd w:id="9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сравнения чисел в реальных ситуациях;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числовых выражений при решении практических задач и задач из других учебных предметов;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практических задач с применением простейших свойств фигур;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простейших построений и измерений на местности, необходимых в реальной жизни;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10)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информационной и алгоритмической культуры;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представления о компьютере как универсальном устройстве обработки информации;</w:t>
      </w:r>
      <w:bookmarkStart w:id="98" w:name="l114"/>
      <w:bookmarkEnd w:id="9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основных навыков и умений использования компьютерных устройств;</w:t>
      </w:r>
      <w:bookmarkStart w:id="99" w:name="l56"/>
      <w:bookmarkEnd w:id="9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представления об основных изучаемых понятиях: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информация, алгоритм, модель - и их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свойствах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знаний об алгоритмических конструкциях, логических значениях и операциях;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одним из языков программирования и основными алгоритмическими структурами - линейной, условной и циклической;</w:t>
      </w:r>
      <w:bookmarkStart w:id="100" w:name="l115"/>
      <w:bookmarkEnd w:id="10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lastRenderedPageBreak/>
        <w:t>13)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- таблицы, схемы, графики, диаграммы, с использованием соответствующих программных средств обработки данных;</w:t>
      </w:r>
      <w:bookmarkStart w:id="101" w:name="l57"/>
      <w:bookmarkEnd w:id="10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14)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15)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слепых и слабовидящих обучающихся: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правилами записи математических формул и специальных знаков рельефно-точечной системы обозначений Л. Брайля;</w:t>
      </w:r>
      <w:bookmarkStart w:id="102" w:name="l116"/>
      <w:bookmarkEnd w:id="10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тактильно-осязательным способом обследования и восприятия рельефных изображений предметов, контурных изображений геометрических фигур и т.п.;</w:t>
      </w:r>
      <w:bookmarkStart w:id="103" w:name="l58"/>
      <w:bookmarkEnd w:id="103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читать рельефные графики элементарных функций на координатной плоскости, применять специальные приспособления для рельефного черчения;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владение основным функционалом программы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невизуального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доступа к информации на экране ПК, умение использовать персональные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тифлотехнические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 информационно-коммуникационного доступа слепыми обучающимися;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нарушениями опорно-двигательного аппарата:</w:t>
      </w:r>
      <w:bookmarkStart w:id="104" w:name="l117"/>
      <w:bookmarkEnd w:id="104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двигательных,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речедвигательных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сенсорных нарушений;</w:t>
      </w:r>
      <w:bookmarkStart w:id="105" w:name="l59"/>
      <w:bookmarkEnd w:id="10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использовать персональные средства доступа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8.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</w:t>
      </w:r>
      <w:hyperlink r:id="rId10" w:anchor="l182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пункте 11.7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а</w:t>
      </w:r>
      <w:proofErr w:type="gramStart"/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одраздел "Физика" дополнить подпунктами 9) -11) следующего содержания: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"9)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ограниченными возможностями здоровья: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основными доступными методами научного познания, используемыми в физике: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наблюдение, описание, измерение, эксперимент;</w:t>
      </w:r>
      <w:bookmarkStart w:id="106" w:name="l118"/>
      <w:bookmarkEnd w:id="10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обрабатывать результата измерений, обнаруживать зависимость между физическими величинами, объяснять полученные результата и делать выводы;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10)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ограниченными возможностями здоровья:</w:t>
      </w:r>
      <w:bookmarkStart w:id="107" w:name="l60"/>
      <w:bookmarkEnd w:id="10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методами самостоятельного планирования и проведения физических экспериментов, описания и анализа полученной измерительной информации, определения достоверности полученного результата;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lastRenderedPageBreak/>
        <w:t>11)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слепых и слабовидящих обучающихся: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правилами записи физических формул рельефно-точечной системы обозначений Л. Брайля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.";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б</w:t>
      </w:r>
      <w:proofErr w:type="gramStart"/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одраздел "Химия" дополнить подпунктами 7) и 8) следующего содержания: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"7)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слепых и слабовидящих обучающихся:</w:t>
      </w:r>
      <w:bookmarkStart w:id="108" w:name="l119"/>
      <w:bookmarkEnd w:id="108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правилами записи химических формул с использованием рельефно-точечной системы обозначений Л. Брайля;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8)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ограниченными возможностями здоровья:</w:t>
      </w:r>
      <w:bookmarkStart w:id="109" w:name="l61"/>
      <w:bookmarkEnd w:id="109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основными доступными методами научного познания, используемыми в химии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9.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Подраздел "Физическая культура" пункта 11.10 дополнить подпунктами 6) и 7) следующего содержания: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"6)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слепых и слабовидящих обучающихся: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приемов осязательного и слухового самоконтроля в процессе формирования трудовых действий;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представлений о современных бытовых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тифлотехнических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средствах, приборах и их применении в повседневной жизни;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7)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нарушениями опорно-двигательного аппарата:</w:t>
      </w:r>
      <w:bookmarkStart w:id="110" w:name="l62"/>
      <w:bookmarkEnd w:id="110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</w:t>
      </w:r>
      <w:proofErr w:type="spell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речедвигательных</w:t>
      </w:r>
      <w:proofErr w:type="spellEnd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сенсорных нарушений у обучающихся с нарушением опорно-двигательного аппарата;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  <w:bookmarkStart w:id="111" w:name="l120"/>
      <w:bookmarkEnd w:id="111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  <w:bookmarkStart w:id="112" w:name="l63"/>
      <w:bookmarkEnd w:id="112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техническими приемами и двигательными действиями базовых видов спорта, активное применение их в игровой и соревновательной деятельности;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ориентироваться с помощью сохранных анализаторов и безопасно передвигаться в пространстве с использованием при самостоятельном передвижении ортопедических приспособлений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bookmarkStart w:id="113" w:name="l121"/>
      <w:bookmarkEnd w:id="113"/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10.</w:t>
      </w:r>
      <w:hyperlink r:id="rId11" w:anchor="l282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Пункт 18.2.2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изложить в следующей редакции: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lastRenderedPageBreak/>
        <w:t>"18.2.2.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учебных предметов, курсов, в том числе внеурочной деятельности должны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учебных предметов, курсов, в том числе внеурочной деятельности разрабатываются на основе требований к результатам освоения основной образовательной программы основного общего образования с учетом программ, включенных в ее структуру.</w:t>
      </w:r>
      <w:bookmarkStart w:id="114" w:name="l126"/>
      <w:bookmarkStart w:id="115" w:name="l122"/>
      <w:bookmarkEnd w:id="114"/>
      <w:bookmarkEnd w:id="115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учебных предметов, курсов должны содержать: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освоения учебного предмета, курса;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учебного предмета, курса;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планирование с указанием количества часов, отводимых на освоение каждой темы.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курсов внеурочной деятельности должны содержать:</w:t>
      </w:r>
      <w:bookmarkStart w:id="116" w:name="l65"/>
      <w:bookmarkEnd w:id="116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 освоения курса внеурочной деятельности;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2)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внеурочной деятельности с указанием форм организации и видов деятельности;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3)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планирование</w:t>
      </w:r>
      <w:proofErr w:type="gramStart"/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proofErr w:type="gramEnd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808080"/>
          <w:sz w:val="18"/>
          <w:szCs w:val="18"/>
          <w:lang w:eastAsia="ru-RU"/>
        </w:rPr>
        <w:t>11.</w:t>
      </w: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</w:t>
      </w:r>
      <w:hyperlink r:id="rId12" w:anchor="l337" w:tgtFrame="_blank" w:history="1">
        <w:r w:rsidRPr="00EB0FAB">
          <w:rPr>
            <w:rFonts w:ascii="Times New Roman" w:eastAsia="Times New Roman" w:hAnsi="Times New Roman" w:cs="Times New Roman"/>
            <w:color w:val="3072C4"/>
            <w:sz w:val="24"/>
            <w:szCs w:val="24"/>
            <w:lang w:eastAsia="ru-RU"/>
          </w:rPr>
          <w:t>пункте 18.3.1</w:t>
        </w:r>
      </w:hyperlink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абзац четвертый изложить в следующей редакции: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"русский язык и литература (русский язык, литература);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родной язык и родная литература (родной язык, родная литература);</w:t>
      </w:r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иностранные языки (иностранный 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зык, второй иностранный язык);</w:t>
      </w:r>
      <w:bookmarkStart w:id="117" w:name="_GoBack"/>
      <w:bookmarkEnd w:id="117"/>
    </w:p>
    <w:p w:rsidR="00EB0FAB" w:rsidRPr="00EB0FAB" w:rsidRDefault="00EB0FAB" w:rsidP="00EB0FAB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0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абзацы пятый - четырнадцатый считать соответственно абзацами седьмой - шестнадцатый.</w:t>
      </w:r>
    </w:p>
    <w:p w:rsidR="000407C4" w:rsidRPr="00EB0FAB" w:rsidRDefault="000407C4">
      <w:pPr>
        <w:rPr>
          <w:rFonts w:ascii="Times New Roman" w:hAnsi="Times New Roman" w:cs="Times New Roman"/>
          <w:sz w:val="24"/>
          <w:szCs w:val="24"/>
        </w:rPr>
      </w:pPr>
    </w:p>
    <w:sectPr w:rsidR="000407C4" w:rsidRPr="00EB0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FAB"/>
    <w:rsid w:val="000407C4"/>
    <w:rsid w:val="00EB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7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17246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ormativ.kontur.ru/document?moduleId=1&amp;documentId=172462" TargetMode="External"/><Relationship Id="rId12" Type="http://schemas.openxmlformats.org/officeDocument/2006/relationships/hyperlink" Target="https://normativ.kontur.ru/document?moduleId=1&amp;documentId=17246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172462" TargetMode="External"/><Relationship Id="rId11" Type="http://schemas.openxmlformats.org/officeDocument/2006/relationships/hyperlink" Target="https://normativ.kontur.ru/document?moduleId=1&amp;documentId=172462" TargetMode="External"/><Relationship Id="rId5" Type="http://schemas.openxmlformats.org/officeDocument/2006/relationships/hyperlink" Target="https://normativ.kontur.ru/document?moduleId=1&amp;documentId=172462" TargetMode="External"/><Relationship Id="rId10" Type="http://schemas.openxmlformats.org/officeDocument/2006/relationships/hyperlink" Target="https://normativ.kontur.ru/document?moduleId=1&amp;documentId=1724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rmativ.kontur.ru/document?moduleId=1&amp;documentId=17246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5691</Words>
  <Characters>32440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Николаевна</dc:creator>
  <cp:lastModifiedBy>Наталья Николаевна</cp:lastModifiedBy>
  <cp:revision>1</cp:revision>
  <dcterms:created xsi:type="dcterms:W3CDTF">2021-08-09T11:56:00Z</dcterms:created>
  <dcterms:modified xsi:type="dcterms:W3CDTF">2021-08-09T12:05:00Z</dcterms:modified>
</cp:coreProperties>
</file>